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2F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第十三届中国创新创业大赛北斗应用专业赛</w:t>
      </w:r>
    </w:p>
    <w:p w14:paraId="3199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Times New Roman" w:hAnsi="Times New Roman"/>
          <w:color w:val="auto"/>
          <w:w w:val="1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sz w:val="44"/>
          <w:szCs w:val="44"/>
          <w:lang w:val="en-US" w:eastAsia="zh-CN"/>
        </w:rPr>
        <w:t>（团队组）报名</w:t>
      </w:r>
      <w:r>
        <w:rPr>
          <w:rFonts w:hint="eastAsia" w:ascii="Times New Roman" w:hAnsi="Times New Roman" w:eastAsia="方正小标宋简体" w:cs="方正小标宋简体"/>
          <w:color w:val="auto"/>
          <w:spacing w:val="-3"/>
          <w:w w:val="100"/>
          <w:sz w:val="44"/>
          <w:szCs w:val="44"/>
        </w:rPr>
        <w:t>表</w:t>
      </w:r>
    </w:p>
    <w:bookmarkEnd w:id="0"/>
    <w:p w14:paraId="42AF3F17">
      <w:pPr>
        <w:spacing w:line="30" w:lineRule="exact"/>
        <w:rPr>
          <w:rFonts w:ascii="Times New Roman" w:hAnsi="Times New Roman"/>
          <w:color w:val="auto"/>
          <w:sz w:val="21"/>
          <w:szCs w:val="21"/>
        </w:rPr>
      </w:pPr>
    </w:p>
    <w:p w14:paraId="29C061D7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</w:rPr>
        <w:t xml:space="preserve">基本信息和概况 </w:t>
      </w:r>
    </w:p>
    <w:tbl>
      <w:tblPr>
        <w:tblStyle w:val="8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 w14:paraId="0619F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519C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lang w:val="en-US" w:eastAsia="zh-CN"/>
              </w:rPr>
              <w:t>依托单位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945F28D"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cs="Arial"/>
                <w:color w:val="auto"/>
                <w:sz w:val="21"/>
                <w:szCs w:val="21"/>
              </w:rPr>
            </w:pPr>
          </w:p>
        </w:tc>
      </w:tr>
      <w:tr w14:paraId="42E39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3010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参赛方向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0F9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北斗创新应用技术          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□北斗典型场景应用</w:t>
            </w:r>
          </w:p>
        </w:tc>
      </w:tr>
      <w:tr w14:paraId="22ADE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BF1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lang w:val="en-US" w:eastAsia="zh-CN"/>
              </w:rPr>
              <w:t>依托单位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96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cs="Arial"/>
                <w:color w:val="auto"/>
                <w:sz w:val="21"/>
                <w:szCs w:val="21"/>
                <w:lang w:eastAsia="zh-TW"/>
              </w:rPr>
            </w:pPr>
          </w:p>
        </w:tc>
      </w:tr>
      <w:tr w14:paraId="5873B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320B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5D44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5A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23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5E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</w:tr>
      <w:tr w14:paraId="4C484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6322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05F9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F9B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5D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596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  <w:lang w:eastAsia="ko-KR"/>
              </w:rPr>
            </w:pPr>
          </w:p>
        </w:tc>
      </w:tr>
      <w:tr w14:paraId="45389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 w14:paraId="0CFB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4F31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0F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9CB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BE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  <w:lang w:eastAsia="ko-KR"/>
              </w:rPr>
            </w:pPr>
          </w:p>
        </w:tc>
      </w:tr>
      <w:tr w14:paraId="0363A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2ED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拥有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国家或省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部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级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以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上研发机构情况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（可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51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740" w:firstLineChars="1000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发机构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A6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48" w:firstLineChars="200"/>
              <w:jc w:val="left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发机构级别</w:t>
            </w:r>
          </w:p>
        </w:tc>
      </w:tr>
      <w:tr w14:paraId="03FAD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D1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26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0F2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□国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家级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□省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部级</w:t>
            </w:r>
          </w:p>
        </w:tc>
      </w:tr>
      <w:tr w14:paraId="5E187A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97A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t>核心技术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可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highlight w:val="none"/>
              </w:rPr>
              <w:t>复选项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03B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□专  利（可增加）</w:t>
            </w:r>
          </w:p>
        </w:tc>
      </w:tr>
      <w:tr w14:paraId="15D7F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16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2B41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D72E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5A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816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1A489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7A9AC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5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68DF1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6EAC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2C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D5E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 w14:paraId="2954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BA8E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EB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93C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 w14:paraId="5CCB7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D19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02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□软件著作权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A8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1E82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55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60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获得时间</w:t>
            </w:r>
          </w:p>
        </w:tc>
      </w:tr>
      <w:tr w14:paraId="0569E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07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31B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78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 w14:paraId="330B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63B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BC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7B84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15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773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F2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84F1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65C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1E0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企业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 w:val="21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shd w:val="clear" w:color="auto" w:fill="auto"/>
              </w:rPr>
              <w:t>（可增加）</w:t>
            </w:r>
          </w:p>
        </w:tc>
      </w:tr>
      <w:tr w14:paraId="371A1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6C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23620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86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0E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2C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位</w:t>
            </w:r>
          </w:p>
        </w:tc>
      </w:tr>
      <w:tr w14:paraId="08F41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F3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 w14:paraId="12BCF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F3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1D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490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牵头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参与</w:t>
            </w:r>
          </w:p>
        </w:tc>
      </w:tr>
      <w:tr w14:paraId="5445C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9B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D1B8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□无</w:t>
            </w:r>
          </w:p>
        </w:tc>
      </w:tr>
    </w:tbl>
    <w:p w14:paraId="23524E40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 w14:paraId="780DBB0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2.核心团队</w:t>
      </w:r>
    </w:p>
    <w:tbl>
      <w:tblPr>
        <w:tblStyle w:val="8"/>
        <w:tblpPr w:leftFromText="180" w:rightFromText="180" w:vertAnchor="text" w:horzAnchor="margin" w:tblpXSpec="center" w:tblpY="109"/>
        <w:tblW w:w="9780" w:type="dxa"/>
        <w:tblInd w:w="7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5"/>
        <w:gridCol w:w="1208"/>
        <w:gridCol w:w="2186"/>
      </w:tblGrid>
      <w:tr w14:paraId="71936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EC9EC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项目组人员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结构</w:t>
            </w:r>
          </w:p>
        </w:tc>
      </w:tr>
      <w:tr w14:paraId="4A69F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8FA0B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学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EB7D75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博 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A76A9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硕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4AC6321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本 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2E8313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大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专及以下</w:t>
            </w:r>
          </w:p>
        </w:tc>
      </w:tr>
      <w:tr w14:paraId="0394F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42FAA3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CFA618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E22B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684115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1137B9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</w:tr>
      <w:tr w14:paraId="64FCD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B76434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6B79B2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265F5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F6B19B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4E630D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高级技工</w:t>
            </w:r>
          </w:p>
        </w:tc>
      </w:tr>
      <w:tr w14:paraId="05691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1796EF3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0FD72D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EC9B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63EA090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4180A5E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</w:p>
        </w:tc>
      </w:tr>
      <w:tr w14:paraId="49D01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38FCD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核心团队成员（最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1B42D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FF1A09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0859E8F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4B9C7D1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5EE0B41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47CC2E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370121B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0F42A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A36B16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DB09E9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691F3D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70CBBB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28D2AD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683CBB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8BE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7660CC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F75CF8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27166E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3945F0A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52012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6E9AF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5F8B8C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0E34CA9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FD24F6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21784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EB5F4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F3650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80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工作经历/主要成就</w:t>
            </w:r>
          </w:p>
        </w:tc>
      </w:tr>
      <w:tr w14:paraId="09A06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A3BB9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5968060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CE55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7DC9D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</w:t>
            </w:r>
          </w:p>
        </w:tc>
      </w:tr>
      <w:tr w14:paraId="63630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E866883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13F17A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3E34FF6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1771225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3292E3A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FA7F94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5B837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BB5FE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D87275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0DF08CF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ABFC2B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09D1256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6A7393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B708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42D208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EC44A4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5EFFD5C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31B212C8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64D0B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04A45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029D6BD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AF2D0E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2C8579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618D137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5A9D7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B11D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57E90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成就</w:t>
            </w:r>
          </w:p>
        </w:tc>
      </w:tr>
      <w:tr w14:paraId="6C21B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3CCEF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0E0E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54828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/>
                <w:i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核心团队成员</w:t>
            </w:r>
          </w:p>
        </w:tc>
      </w:tr>
      <w:tr w14:paraId="64DD2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646C47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FEDF19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7302633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7BE9DA4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046E112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18A8B5D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职  称</w:t>
            </w:r>
          </w:p>
        </w:tc>
      </w:tr>
      <w:tr w14:paraId="20BF8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E2F9E7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F95754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346CA1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EBAD2E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 w14:paraId="43540D6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 w14:paraId="0C07518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D9D8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05ED567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C6531D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1104354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F6B1A9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51616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次数</w:t>
            </w:r>
          </w:p>
        </w:tc>
      </w:tr>
      <w:tr w14:paraId="50C23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790465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E93872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 w:val="21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 w14:paraId="2C088F5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 w14:paraId="21E0368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FCF53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3679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F2034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 w:val="21"/>
                <w:szCs w:val="21"/>
                <w:highlight w:val="none"/>
              </w:rPr>
              <w:t>成就</w:t>
            </w:r>
          </w:p>
        </w:tc>
      </w:tr>
      <w:tr w14:paraId="43A90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67088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7CD3D66B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</w:p>
    <w:p w14:paraId="5266515C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3.商业计划书</w:t>
      </w:r>
    </w:p>
    <w:tbl>
      <w:tblPr>
        <w:tblStyle w:val="8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 w14:paraId="172D3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1151A5A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64D5E32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 w14:paraId="0750C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 w14:paraId="556C69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 w14:paraId="693BCDA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ind w:firstLine="174" w:firstLineChars="100"/>
              <w:textAlignment w:val="auto"/>
              <w:rPr>
                <w:rFonts w:hint="default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 w:val="21"/>
                <w:szCs w:val="21"/>
                <w:lang w:val="en-US" w:eastAsia="zh-CN"/>
              </w:rPr>
              <w:t xml:space="preserve">量产阶段      </w:t>
            </w:r>
          </w:p>
        </w:tc>
      </w:tr>
      <w:tr w14:paraId="20ED4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609F60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项目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介绍（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1000字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以内）</w:t>
            </w:r>
          </w:p>
        </w:tc>
      </w:tr>
      <w:tr w14:paraId="19D9A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291A8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（项目概述、技术特点及优势、技术指标、知识产权等）</w:t>
            </w:r>
          </w:p>
          <w:p w14:paraId="7719196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 w14:paraId="7C6C5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558DBC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/>
                <w:b/>
                <w:i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产品市场分析及</w:t>
            </w:r>
            <w:r>
              <w:rPr>
                <w:rFonts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</w:rPr>
              <w:t>竞争优势</w:t>
            </w:r>
          </w:p>
        </w:tc>
      </w:tr>
      <w:tr w14:paraId="6D32B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3232C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（行业历史与前景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分析与预测，产品市场概况，市场需求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规模及增长趋势，市场定位，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市场销售预测，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进入该行业的技术壁垒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贸易壁垒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政策限制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其他；产品竞争优势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竞争对手分析，如成本、价格优势以及产品性能、品牌、销售渠道优于竞争对手产品等）</w:t>
            </w:r>
          </w:p>
        </w:tc>
      </w:tr>
      <w:tr w14:paraId="2427A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E1947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b/>
                <w:i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</w:rPr>
              <w:t>商业模式及业务拓展计划</w:t>
            </w:r>
          </w:p>
        </w:tc>
      </w:tr>
      <w:tr w14:paraId="0F953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D77A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（产品的市场营销策略，产品的获利模式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在建立销售网络、销售渠道、设立代理商、分销商方面的策略；在广告促销方面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产品销售价格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及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4AAB1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1152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Arial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 w14:paraId="7F902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7D3AF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项目未来三年产生的经济效益包括销售收入、税收、利润等；项目未来三年产生的社会效益包括申请专利数、论文发表情况、人才培养情况、带动就业情况、成果推广应用情况等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</w:tbl>
    <w:p w14:paraId="51F5F66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 w14:paraId="474DD739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1"/>
          <w:szCs w:val="21"/>
          <w:lang w:val="en-US" w:eastAsia="zh-CN"/>
        </w:rPr>
        <w:t>4.创业服务需求（可多选）</w:t>
      </w:r>
    </w:p>
    <w:p w14:paraId="01BE4BA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ascii="Times New Roman" w:hAnsi="Times New Roman"/>
          <w:color w:val="auto"/>
          <w:sz w:val="21"/>
          <w:szCs w:val="21"/>
        </w:rPr>
      </w:pPr>
    </w:p>
    <w:tbl>
      <w:tblPr>
        <w:tblStyle w:val="8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 w14:paraId="5080EE5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538302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5AB6DD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 xml:space="preserve">□获得荣誉       □寻求政府政策支持     □宣传展示  </w:t>
            </w:r>
          </w:p>
          <w:p w14:paraId="209A6B4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□寻求产业技术交流机会   □寻求产业供需对接机会</w:t>
            </w:r>
          </w:p>
          <w:p w14:paraId="7128A4F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3C0C34F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840E1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C128EC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□愿意被上市公司等其他企业并购      □愿意并购其他相关企业</w:t>
            </w:r>
          </w:p>
        </w:tc>
      </w:tr>
      <w:tr w14:paraId="2ED2C11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45E569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产品/服务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B1F724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</w:p>
        </w:tc>
      </w:tr>
      <w:tr w14:paraId="0FCEE4C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5B439E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应用场景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F50DA0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</w:t>
            </w:r>
            <w:r>
              <w:rPr>
                <w:rFonts w:hint="cs" w:ascii="Times New Roman" w:hAnsi="Times New Roman"/>
                <w:sz w:val="21"/>
                <w:szCs w:val="21"/>
              </w:rPr>
              <w:t>‌</w:t>
            </w:r>
            <w:r>
              <w:rPr>
                <w:rFonts w:hint="eastAsia" w:ascii="Times New Roman" w:hAnsi="Times New Roman"/>
                <w:sz w:val="21"/>
                <w:szCs w:val="21"/>
              </w:rPr>
              <w:t>智慧农林       □</w:t>
            </w:r>
            <w:r>
              <w:rPr>
                <w:rFonts w:hint="cs" w:ascii="Times New Roman" w:hAnsi="Times New Roman"/>
                <w:sz w:val="21"/>
                <w:szCs w:val="21"/>
              </w:rPr>
              <w:t>‌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智慧城市     □智慧电网     □公共安全  </w:t>
            </w:r>
          </w:p>
          <w:p w14:paraId="5BA9A51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□智慧交通       □智慧矿区     □智慧渔业     □金融交易</w:t>
            </w:r>
          </w:p>
          <w:p w14:paraId="7F8EFFF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</w:t>
            </w:r>
          </w:p>
        </w:tc>
      </w:tr>
      <w:tr w14:paraId="51CD85A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75E29A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债权融资需求（□有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□无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）</w:t>
            </w:r>
          </w:p>
        </w:tc>
      </w:tr>
      <w:tr w14:paraId="024C19F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45EF9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CCC34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16300BD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融资时间</w:t>
            </w:r>
          </w:p>
        </w:tc>
      </w:tr>
      <w:tr w14:paraId="6989224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E25D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0B018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9546E5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14:paraId="2DCC11C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B5EF4A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资金使用</w:t>
            </w:r>
            <w:r>
              <w:rPr>
                <w:rFonts w:ascii="Times New Roman" w:hAnsi="Times New Roman" w:cs="Arial"/>
                <w:sz w:val="21"/>
                <w:szCs w:val="21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C450129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（资金使用方向：包括固定资产投入、在建工程、研发投入、管理费等）</w:t>
            </w:r>
          </w:p>
        </w:tc>
      </w:tr>
      <w:tr w14:paraId="6D37E77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32F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申请大赛推荐信贷机构（□是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  <w:tr w14:paraId="3BA4510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3C6103F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股权融资需求（□有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Arial"/>
                <w:b/>
                <w:bCs/>
                <w:sz w:val="21"/>
                <w:szCs w:val="21"/>
              </w:rPr>
              <w:t>□无</w:t>
            </w:r>
            <w:r>
              <w:rPr>
                <w:rFonts w:ascii="Times New Roman" w:hAnsi="Times New Roman" w:cs="Arial"/>
                <w:b/>
                <w:bCs/>
                <w:sz w:val="21"/>
                <w:szCs w:val="21"/>
              </w:rPr>
              <w:t>）</w:t>
            </w:r>
          </w:p>
        </w:tc>
      </w:tr>
      <w:tr w14:paraId="27D8A2F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B7983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F5C542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拟出让</w:t>
            </w:r>
            <w:r>
              <w:rPr>
                <w:rFonts w:ascii="Times New Roman" w:hAnsi="Times New Roman" w:cs="Arial"/>
                <w:sz w:val="21"/>
                <w:szCs w:val="21"/>
              </w:rPr>
              <w:t>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4C12DAB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融资时间</w:t>
            </w:r>
          </w:p>
        </w:tc>
      </w:tr>
      <w:tr w14:paraId="6FCEFCC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EBA571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0278E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92AC76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 w14:paraId="2287D9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FCF45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 w:cs="Arial"/>
                <w:sz w:val="21"/>
                <w:szCs w:val="21"/>
              </w:rPr>
            </w:pPr>
            <w:r>
              <w:rPr>
                <w:rFonts w:hint="eastAsia" w:ascii="Times New Roman" w:hAnsi="Times New Roman" w:cs="Arial"/>
                <w:sz w:val="21"/>
                <w:szCs w:val="21"/>
              </w:rPr>
              <w:t>资金使用</w:t>
            </w:r>
            <w:r>
              <w:rPr>
                <w:rFonts w:ascii="Times New Roman" w:hAnsi="Times New Roman" w:cs="Arial"/>
                <w:sz w:val="21"/>
                <w:szCs w:val="21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6A574F6"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left"/>
              <w:textAlignment w:val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（资金使用方向：包括固定资产投入、在建工程、研发投入、管理费等</w:t>
            </w:r>
            <w:r>
              <w:rPr>
                <w:rFonts w:hint="eastAsia" w:ascii="Times New Roman" w:hAnsi="Times New Roman"/>
                <w:iCs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iCs/>
                <w:sz w:val="21"/>
                <w:szCs w:val="21"/>
              </w:rPr>
              <w:t>希望投资机构提供哪些增值服务</w:t>
            </w:r>
            <w:r>
              <w:rPr>
                <w:rFonts w:hint="eastAsia" w:ascii="Times New Roman" w:hAnsi="Times New Roman"/>
                <w:iCs/>
                <w:sz w:val="21"/>
                <w:szCs w:val="21"/>
              </w:rPr>
              <w:t>）</w:t>
            </w:r>
          </w:p>
        </w:tc>
      </w:tr>
      <w:tr w14:paraId="23B0710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7305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申请大赛推荐投资机构（□是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  <w:tr w14:paraId="67A1AE2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5F8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申请大赛组织的融资路演（□是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cs="宋体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cs="宋体"/>
                <w:kern w:val="0"/>
                <w:sz w:val="21"/>
                <w:szCs w:val="21"/>
              </w:rPr>
              <w:t>否）</w:t>
            </w:r>
          </w:p>
        </w:tc>
      </w:tr>
    </w:tbl>
    <w:p w14:paraId="165999F9">
      <w:pPr>
        <w:keepNext w:val="0"/>
        <w:keepLines w:val="0"/>
        <w:pageBreakBefore w:val="0"/>
        <w:tabs>
          <w:tab w:val="left" w:pos="754"/>
        </w:tabs>
        <w:kinsoku/>
        <w:wordWrap/>
        <w:overflowPunct/>
        <w:autoSpaceDE/>
        <w:autoSpaceDN/>
        <w:bidi w:val="0"/>
        <w:snapToGrid/>
        <w:spacing w:line="240" w:lineRule="exact"/>
        <w:ind w:firstLine="348" w:firstLineChars="200"/>
        <w:jc w:val="left"/>
        <w:textAlignment w:val="auto"/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</w:pPr>
    </w:p>
    <w:p w14:paraId="30202F3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40" w:lineRule="exact"/>
        <w:ind w:firstLine="2262" w:firstLineChars="13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本申请所需附件清单</w:t>
      </w:r>
    </w:p>
    <w:p w14:paraId="4F0CCA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项目负责人诚信承诺书</w:t>
      </w:r>
    </w:p>
    <w:p w14:paraId="782DA7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申报单位诚信承诺书</w:t>
      </w:r>
    </w:p>
    <w:p w14:paraId="7B3EE6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专利（不超过10个）</w:t>
      </w:r>
    </w:p>
    <w:p w14:paraId="64B4B33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其他</w:t>
      </w:r>
    </w:p>
    <w:p w14:paraId="6BDC514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 w14:paraId="06570A7B">
      <w:pPr>
        <w:rPr>
          <w:rFonts w:hint="eastAsia"/>
          <w:lang w:val="en-US" w:eastAsia="zh-CN"/>
        </w:rPr>
      </w:pPr>
    </w:p>
    <w:p w14:paraId="4ADE8A01">
      <w:pPr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br w:type="page"/>
      </w:r>
    </w:p>
    <w:p w14:paraId="4A0363AB">
      <w:pPr>
        <w:pStyle w:val="4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第十三届中国创新创业大赛</w:t>
      </w:r>
    </w:p>
    <w:p w14:paraId="4D377624">
      <w:pPr>
        <w:pStyle w:val="4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北斗应用专业赛（项目负责人）诚信承诺书</w:t>
      </w:r>
    </w:p>
    <w:p w14:paraId="6218F004">
      <w:pPr>
        <w:pStyle w:val="4"/>
        <w:tabs>
          <w:tab w:val="left" w:pos="8640"/>
        </w:tabs>
        <w:spacing w:line="520" w:lineRule="exact"/>
        <w:ind w:right="0" w:rightChars="204"/>
        <w:jc w:val="both"/>
        <w:rPr>
          <w:rFonts w:hint="eastAsia" w:ascii="仿宋_GB2312" w:eastAsia="仿宋_GB2312"/>
          <w:sz w:val="32"/>
          <w:szCs w:val="32"/>
        </w:rPr>
      </w:pPr>
    </w:p>
    <w:p w14:paraId="206A6E82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本人作为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北斗应用专业赛报名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单位的项目负责人，承诺如下：</w:t>
      </w:r>
    </w:p>
    <w:p w14:paraId="05E3239F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1.本人已完全理解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大赛报名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要求进行申报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。</w:t>
      </w:r>
    </w:p>
    <w:p w14:paraId="16634CE8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2.本人对申报材料的</w:t>
      </w:r>
      <w:r>
        <w:rPr>
          <w:rFonts w:ascii="Times New Roman" w:hAnsi="Times New Roman" w:eastAsia="仿宋_GB2312" w:cs="Times New Roman"/>
          <w:sz w:val="32"/>
          <w:szCs w:val="32"/>
        </w:rPr>
        <w:t>真实性、完整性、合法性、合规性负责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0ADE86D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 w14:paraId="142CF939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4.本人严守科研诚信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。</w:t>
      </w:r>
    </w:p>
    <w:p w14:paraId="5EE160DC">
      <w:pPr>
        <w:autoSpaceDE w:val="0"/>
        <w:autoSpaceDN w:val="0"/>
        <w:adjustRightInd w:val="0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.如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本项目获得大赛奖励支持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，本人愿意作为项目负责人，按照科技计划相关管理规定，以及本单位的科研管理规定，负责开展和完成所申报的研究任务。</w:t>
      </w:r>
    </w:p>
    <w:p w14:paraId="63D3E46F">
      <w:pPr>
        <w:autoSpaceDE w:val="0"/>
        <w:autoSpaceDN w:val="0"/>
        <w:adjustRightInd w:val="0"/>
        <w:spacing w:line="480" w:lineRule="auto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如有不符，愿意承担相关后果并接受相应的处理。</w:t>
      </w:r>
    </w:p>
    <w:p w14:paraId="258F6C6F">
      <w:pPr>
        <w:autoSpaceDE w:val="0"/>
        <w:autoSpaceDN w:val="0"/>
        <w:adjustRightInd w:val="0"/>
        <w:spacing w:line="480" w:lineRule="auto"/>
        <w:rPr>
          <w:rFonts w:hint="eastAsia" w:ascii="仿宋_GB2312" w:eastAsia="仿宋_GB2312" w:cs="SimSun-Identity-H"/>
          <w:kern w:val="0"/>
          <w:sz w:val="32"/>
          <w:szCs w:val="32"/>
        </w:rPr>
      </w:pPr>
    </w:p>
    <w:p w14:paraId="5DB73C0C">
      <w:pPr>
        <w:autoSpaceDE w:val="0"/>
        <w:autoSpaceDN w:val="0"/>
        <w:adjustRightInd w:val="0"/>
        <w:spacing w:line="480" w:lineRule="auto"/>
        <w:ind w:firstLine="530" w:firstLineChars="200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    项目负责人（签字）： </w:t>
      </w:r>
    </w:p>
    <w:p w14:paraId="46E04286">
      <w:pPr>
        <w:pStyle w:val="4"/>
        <w:tabs>
          <w:tab w:val="left" w:pos="8640"/>
        </w:tabs>
        <w:spacing w:line="520" w:lineRule="exact"/>
        <w:ind w:right="0" w:rightChars="204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         年     月     日</w:t>
      </w:r>
    </w:p>
    <w:p w14:paraId="683051B8">
      <w:pPr>
        <w:pStyle w:val="4"/>
        <w:tabs>
          <w:tab w:val="left" w:pos="8640"/>
        </w:tabs>
        <w:spacing w:line="520" w:lineRule="exact"/>
        <w:ind w:right="0" w:rightChars="204"/>
        <w:jc w:val="both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p w14:paraId="62CE70DB">
      <w:pPr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br w:type="page"/>
      </w:r>
    </w:p>
    <w:p w14:paraId="5ECABAB9">
      <w:pPr>
        <w:pStyle w:val="4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第十三届中国创新创业大赛</w:t>
      </w:r>
    </w:p>
    <w:p w14:paraId="508C7F8F">
      <w:pPr>
        <w:pStyle w:val="4"/>
        <w:tabs>
          <w:tab w:val="left" w:pos="8640"/>
        </w:tabs>
        <w:spacing w:line="520" w:lineRule="exact"/>
        <w:ind w:right="0" w:rightChars="204"/>
        <w:jc w:val="center"/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w w:val="100"/>
          <w:kern w:val="0"/>
          <w:sz w:val="44"/>
          <w:szCs w:val="44"/>
          <w:lang w:val="en-US" w:eastAsia="zh-CN" w:bidi="ar-SA"/>
        </w:rPr>
        <w:t>北斗应用专业赛申报单位诚信承诺书</w:t>
      </w:r>
    </w:p>
    <w:p w14:paraId="0FC65BBF">
      <w:pPr>
        <w:autoSpaceDE w:val="0"/>
        <w:autoSpaceDN w:val="0"/>
        <w:adjustRightInd w:val="0"/>
        <w:spacing w:line="480" w:lineRule="auto"/>
        <w:rPr>
          <w:rFonts w:hint="eastAsia" w:ascii="仿宋_GB2312" w:eastAsia="仿宋_GB2312" w:cs="SimSun-Identity-H"/>
          <w:kern w:val="0"/>
          <w:sz w:val="32"/>
          <w:szCs w:val="32"/>
        </w:rPr>
      </w:pPr>
    </w:p>
    <w:p w14:paraId="72018877">
      <w:pPr>
        <w:autoSpaceDE w:val="0"/>
        <w:autoSpaceDN w:val="0"/>
        <w:adjustRightInd w:val="0"/>
        <w:spacing w:line="480" w:lineRule="auto"/>
        <w:ind w:firstLine="530" w:firstLineChars="200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本单位依据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《关于举办第十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届中国创新创业大赛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北斗应用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专业赛的通知》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，自愿提交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报名表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，并承诺如下：</w:t>
      </w:r>
    </w:p>
    <w:p w14:paraId="0894B129">
      <w:pPr>
        <w:autoSpaceDE w:val="0"/>
        <w:autoSpaceDN w:val="0"/>
        <w:adjustRightInd w:val="0"/>
        <w:spacing w:line="480" w:lineRule="auto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1. 本单位已完全理解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大赛通知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的要求，并按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要求进行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报名。</w:t>
      </w:r>
    </w:p>
    <w:p w14:paraId="2ECB5487">
      <w:pPr>
        <w:autoSpaceDE w:val="0"/>
        <w:autoSpaceDN w:val="0"/>
        <w:adjustRightInd w:val="0"/>
        <w:spacing w:line="480" w:lineRule="auto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2. 本单位已就所申报材料的真实性进行审核，所申报材料内容属实，且不存在学术不端行为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。</w:t>
      </w:r>
    </w:p>
    <w:p w14:paraId="2C532B6A">
      <w:pPr>
        <w:autoSpaceDE w:val="0"/>
        <w:autoSpaceDN w:val="0"/>
        <w:adjustRightInd w:val="0"/>
        <w:spacing w:line="480" w:lineRule="auto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3. 本申报材料符合《中华人民共和国保守国家秘密法》和《科学技术保密规定》等相关法律法规，不涉及涉密内容。</w:t>
      </w:r>
    </w:p>
    <w:p w14:paraId="5CCBA178">
      <w:pPr>
        <w:autoSpaceDE w:val="0"/>
        <w:autoSpaceDN w:val="0"/>
        <w:adjustRightInd w:val="0"/>
        <w:spacing w:line="480" w:lineRule="auto"/>
        <w:ind w:firstLine="604" w:firstLineChars="228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4. 如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本项目获得大赛奖励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支持，同意按照科技计划的相关规定及合同任务书条款，落实单位法人责任制的有关要求，加强对项目的组织和资金管理，完成研究任务。</w:t>
      </w:r>
    </w:p>
    <w:p w14:paraId="0250DE15">
      <w:pPr>
        <w:autoSpaceDE w:val="0"/>
        <w:autoSpaceDN w:val="0"/>
        <w:adjustRightInd w:val="0"/>
        <w:spacing w:line="480" w:lineRule="auto"/>
        <w:ind w:left="560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如有不符，愿意承担相关后果并接受相应的处理。</w:t>
      </w:r>
    </w:p>
    <w:p w14:paraId="696E388D">
      <w:pPr>
        <w:autoSpaceDE w:val="0"/>
        <w:autoSpaceDN w:val="0"/>
        <w:adjustRightInd w:val="0"/>
        <w:spacing w:line="480" w:lineRule="auto"/>
        <w:ind w:firstLine="530" w:firstLineChars="200"/>
        <w:rPr>
          <w:rFonts w:hint="eastAsia" w:ascii="仿宋_GB2312" w:eastAsia="仿宋_GB2312" w:cs="SimSun-Identity-H"/>
          <w:kern w:val="0"/>
          <w:sz w:val="32"/>
          <w:szCs w:val="32"/>
        </w:rPr>
      </w:pPr>
    </w:p>
    <w:p w14:paraId="31AAEC88">
      <w:pPr>
        <w:autoSpaceDE w:val="0"/>
        <w:autoSpaceDN w:val="0"/>
        <w:adjustRightInd w:val="0"/>
        <w:spacing w:line="480" w:lineRule="auto"/>
        <w:ind w:firstLine="530" w:firstLineChars="200"/>
        <w:rPr>
          <w:rFonts w:hint="eastAsia" w:ascii="仿宋_GB2312" w:eastAsia="仿宋_GB2312" w:cs="SimSun-Identity-H"/>
          <w:kern w:val="0"/>
          <w:sz w:val="32"/>
          <w:szCs w:val="32"/>
        </w:rPr>
      </w:pPr>
    </w:p>
    <w:p w14:paraId="7CD387E9">
      <w:pPr>
        <w:autoSpaceDE w:val="0"/>
        <w:autoSpaceDN w:val="0"/>
        <w:adjustRightInd w:val="0"/>
        <w:spacing w:line="480" w:lineRule="auto"/>
        <w:ind w:firstLine="530" w:firstLineChars="200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申报单位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或学院</w:t>
      </w:r>
      <w:r>
        <w:rPr>
          <w:rFonts w:hint="eastAsia" w:ascii="仿宋_GB2312" w:eastAsia="仿宋_GB2312" w:cs="SimSun-Identity-H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（盖章）：</w:t>
      </w:r>
    </w:p>
    <w:p w14:paraId="3B938721">
      <w:pPr>
        <w:autoSpaceDE w:val="0"/>
        <w:autoSpaceDN w:val="0"/>
        <w:adjustRightInd w:val="0"/>
        <w:spacing w:line="480" w:lineRule="auto"/>
        <w:ind w:firstLine="3975" w:firstLineChars="1500"/>
        <w:jc w:val="left"/>
        <w:rPr>
          <w:rFonts w:hint="eastAsia"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年     月     日</w:t>
      </w:r>
    </w:p>
    <w:p w14:paraId="5E4883AD">
      <w:pPr>
        <w:spacing w:line="570" w:lineRule="exact"/>
        <w:rPr>
          <w:rFonts w:hint="default" w:ascii="Times New Roman" w:hAnsi="Times New Roman" w:cs="Times New Roman"/>
          <w:w w:val="100"/>
          <w:sz w:val="21"/>
          <w:szCs w:val="21"/>
        </w:rPr>
      </w:pPr>
    </w:p>
    <w:sectPr>
      <w:headerReference r:id="rId7" w:type="default"/>
      <w:footerReference r:id="rId8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FFBD17-843B-4D70-9FCA-6A5317C4BF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381CE3-529F-4675-82E8-2482835580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3AE238-7B97-400B-A98A-99D8D688B6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7BCAD69-9A39-44EB-963A-1D2B483A5E9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205C0705-9DD3-4B4A-A208-A6B35C57D8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30F83"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7C03B8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1.2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Tx8N7WAAAABgEAAA8AAAAAAAAAAQAgAAAAIgAAAGRycy9k&#10;b3ducmV2LnhtbFBLAQIUABQAAAAIAIdO4kD6Un1zywEAAIcDAAAOAAAAAAAAAAEAIAAAAC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7C03B8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7475">
    <w:pPr>
      <w:spacing w:line="49" w:lineRule="exact"/>
      <w:ind w:firstLine="90"/>
    </w:pPr>
    <w:r>
      <w:rPr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2703195</wp:posOffset>
              </wp:positionH>
              <wp:positionV relativeFrom="paragraph">
                <wp:posOffset>-395605</wp:posOffset>
              </wp:positionV>
              <wp:extent cx="1828800" cy="409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61A5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85pt;margin-top:-31.15pt;height:32.25pt;width:144pt;mso-position-horizontal-relative:margin;mso-wrap-style:none;z-index:251659264;mso-width-relative:page;mso-height-relative:page;" filled="f" stroked="f" coordsize="21600,21600" o:gfxdata="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5NI7l2AAAAAkBAAAPAAAAAAAAAAEAIAAAACIAAABkcnMvZG93bnJl&#10;di54bWxQSwECFAAUAAAACACHTuJAd3LNTjYCAABg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6E61A5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3C5B1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8597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CBC178"/>
    <w:multiLevelType w:val="singleLevel"/>
    <w:tmpl w:val="50CBC1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jQ2ZDZlMWM0Mzc3ZjM0MTZhZjRjYmNmNmU3YTYifQ=="/>
  </w:docVars>
  <w:rsids>
    <w:rsidRoot w:val="7A6232B4"/>
    <w:rsid w:val="00A57431"/>
    <w:rsid w:val="054B79A7"/>
    <w:rsid w:val="066E7569"/>
    <w:rsid w:val="06D27AF8"/>
    <w:rsid w:val="08E9758B"/>
    <w:rsid w:val="09420839"/>
    <w:rsid w:val="096C0084"/>
    <w:rsid w:val="0C326DA3"/>
    <w:rsid w:val="0C9A7AB5"/>
    <w:rsid w:val="0D166094"/>
    <w:rsid w:val="12764BE4"/>
    <w:rsid w:val="15F9637C"/>
    <w:rsid w:val="17E07B9B"/>
    <w:rsid w:val="19DB3D80"/>
    <w:rsid w:val="1ADD0DA0"/>
    <w:rsid w:val="2A8B1BE9"/>
    <w:rsid w:val="309F1652"/>
    <w:rsid w:val="31007A1A"/>
    <w:rsid w:val="332F428F"/>
    <w:rsid w:val="3562034D"/>
    <w:rsid w:val="38961139"/>
    <w:rsid w:val="3D05441E"/>
    <w:rsid w:val="3D887DDD"/>
    <w:rsid w:val="3DFE1172"/>
    <w:rsid w:val="3E9F1911"/>
    <w:rsid w:val="40B05912"/>
    <w:rsid w:val="442357F8"/>
    <w:rsid w:val="45F66658"/>
    <w:rsid w:val="48537D92"/>
    <w:rsid w:val="495A6EFE"/>
    <w:rsid w:val="4A6C513B"/>
    <w:rsid w:val="4E9C1F3F"/>
    <w:rsid w:val="4ECC43FA"/>
    <w:rsid w:val="50EE4AFC"/>
    <w:rsid w:val="57A66153"/>
    <w:rsid w:val="597C59F9"/>
    <w:rsid w:val="5CA0548C"/>
    <w:rsid w:val="608025D5"/>
    <w:rsid w:val="65A05D61"/>
    <w:rsid w:val="6C580C23"/>
    <w:rsid w:val="6E9C129B"/>
    <w:rsid w:val="714E7FEC"/>
    <w:rsid w:val="72A26D39"/>
    <w:rsid w:val="7671125F"/>
    <w:rsid w:val="77881CBC"/>
    <w:rsid w:val="7A6232B4"/>
    <w:rsid w:val="7C1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Cambria Math" w:hAnsi="Cambria Math" w:eastAsia="方正大标宋简体" w:cs="方正大标宋简体"/>
      <w:color w:val="auto"/>
      <w:w w:val="83"/>
      <w:kern w:val="0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文字"/>
    <w:basedOn w:val="1"/>
    <w:next w:val="1"/>
    <w:autoRedefine/>
    <w:qFormat/>
    <w:uiPriority w:val="0"/>
    <w:pPr>
      <w:spacing w:after="120"/>
    </w:pPr>
  </w:style>
  <w:style w:type="paragraph" w:customStyle="1" w:styleId="13">
    <w:name w:val="List Paragraph_8d0acc77-a4cb-4fff-8c0c-d190d8fadeb9"/>
    <w:basedOn w:val="1"/>
    <w:autoRedefine/>
    <w:qFormat/>
    <w:uiPriority w:val="34"/>
    <w:pPr>
      <w:ind w:firstLine="420" w:firstLineChars="200"/>
    </w:pPr>
  </w:style>
  <w:style w:type="table" w:customStyle="1" w:styleId="1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EndnoteText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5076</Words>
  <Characters>5260</Characters>
  <Lines>0</Lines>
  <Paragraphs>0</Paragraphs>
  <TotalTime>25</TotalTime>
  <ScaleCrop>false</ScaleCrop>
  <LinksUpToDate>false</LinksUpToDate>
  <CharactersWithSpaces>5626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2023-12-10T07:12:00Z</dcterms:created>
  <dc:creator>追风少年</dc:creator>
  <cp:lastModifiedBy>雾云</cp:lastModifiedBy>
  <dcterms:modified xsi:type="dcterms:W3CDTF">2024-08-17T06:08:25Z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A2226AA81809486592450050C69AA2E6_13</vt:lpwstr>
  </property>
</Properties>
</file>