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48"/>
        </w:tabs>
        <w:spacing w:before="312" w:beforeLines="100" w:after="312" w:afterLines="100" w:line="520" w:lineRule="exac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</w:p>
    <w:p>
      <w:pPr>
        <w:tabs>
          <w:tab w:val="left" w:pos="1148"/>
        </w:tabs>
        <w:spacing w:before="312" w:beforeLines="100" w:after="312" w:afterLines="100"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5" w:name="_GoBack"/>
      <w:r>
        <w:rPr>
          <w:rFonts w:hint="eastAsia" w:ascii="方正小标宋简体" w:hAnsi="华文中宋" w:eastAsia="方正小标宋简体"/>
          <w:sz w:val="36"/>
          <w:szCs w:val="36"/>
        </w:rPr>
        <w:fldChar w:fldCharType="begin"/>
      </w:r>
      <w:r>
        <w:rPr>
          <w:rFonts w:hint="eastAsia" w:ascii="方正小标宋简体" w:hAnsi="华文中宋" w:eastAsia="方正小标宋简体"/>
          <w:sz w:val="36"/>
          <w:szCs w:val="36"/>
        </w:rPr>
        <w:instrText xml:space="preserve"> HYPERLINK "http://www.yueyang.gov.cn/ipad/uploadfiles/201803/20180322085600100.doc" </w:instrText>
      </w:r>
      <w:r>
        <w:rPr>
          <w:rFonts w:hint="eastAsia" w:ascii="方正小标宋简体" w:hAnsi="华文中宋" w:eastAsia="方正小标宋简体"/>
          <w:sz w:val="36"/>
          <w:szCs w:val="36"/>
        </w:rPr>
        <w:fldChar w:fldCharType="separate"/>
      </w:r>
      <w:r>
        <w:rPr>
          <w:rFonts w:hint="eastAsia" w:ascii="方正小标宋简体" w:hAnsi="华文中宋" w:eastAsia="方正小标宋简体"/>
          <w:sz w:val="36"/>
          <w:szCs w:val="36"/>
        </w:rPr>
        <w:t>湖南省2021年国民经济和社会发展计划</w:t>
      </w:r>
      <w:bookmarkStart w:id="0" w:name="_Hlt64968102"/>
      <w:bookmarkEnd w:id="0"/>
      <w:bookmarkStart w:id="1" w:name="_Hlt64968130"/>
      <w:bookmarkEnd w:id="1"/>
      <w:bookmarkStart w:id="2" w:name="_Hlt64968101"/>
      <w:bookmarkEnd w:id="2"/>
      <w:bookmarkStart w:id="3" w:name="_Hlt64968103"/>
      <w:bookmarkEnd w:id="3"/>
      <w:bookmarkStart w:id="4" w:name="_Hlt64968115"/>
      <w:bookmarkEnd w:id="4"/>
      <w:r>
        <w:rPr>
          <w:rFonts w:hint="eastAsia" w:ascii="方正小标宋简体" w:hAnsi="华文中宋" w:eastAsia="方正小标宋简体"/>
          <w:sz w:val="36"/>
          <w:szCs w:val="36"/>
        </w:rPr>
        <w:t>主要指标</w:t>
      </w:r>
      <w:r>
        <w:rPr>
          <w:rFonts w:hint="eastAsia" w:ascii="方正小标宋简体" w:hAnsi="华文中宋" w:eastAsia="方正小标宋简体"/>
          <w:sz w:val="36"/>
          <w:szCs w:val="36"/>
        </w:rPr>
        <w:fldChar w:fldCharType="end"/>
      </w:r>
    </w:p>
    <w:bookmarkEnd w:id="5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4357"/>
        <w:gridCol w:w="246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790" w:type="dxa"/>
            <w:noWrap w:val="0"/>
            <w:vAlign w:val="center"/>
          </w:tcPr>
          <w:p>
            <w:pPr>
              <w:pStyle w:val="6"/>
              <w:overflowPunct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357" w:type="dxa"/>
            <w:noWrap w:val="0"/>
            <w:vAlign w:val="center"/>
          </w:tcPr>
          <w:p>
            <w:pPr>
              <w:pStyle w:val="6"/>
              <w:overflowPunct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21"/>
              </w:rPr>
              <w:t>主要指标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pStyle w:val="6"/>
              <w:overflowPunct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21"/>
              </w:rPr>
              <w:t>2021年计划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overflowPunct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21"/>
              </w:rPr>
              <w:t>指标属性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90" w:type="dxa"/>
            <w:vMerge w:val="restart"/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综合</w:t>
            </w: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lef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</w:t>
            </w:r>
            <w:r>
              <w:rPr>
                <w:rFonts w:hint="eastAsia"/>
                <w:bCs/>
                <w:color w:val="000000"/>
                <w:szCs w:val="21"/>
              </w:rPr>
              <w:t>．</w:t>
            </w:r>
            <w:r>
              <w:rPr>
                <w:bCs/>
                <w:color w:val="000000"/>
                <w:szCs w:val="21"/>
              </w:rPr>
              <w:t>地区生产总值增速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7%以上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lef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     其中，一产业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3%以上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lef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           服务业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7.5%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lef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2</w:t>
            </w:r>
            <w:r>
              <w:rPr>
                <w:rFonts w:hint="eastAsia"/>
                <w:bCs/>
                <w:color w:val="000000"/>
                <w:szCs w:val="21"/>
              </w:rPr>
              <w:t>．</w:t>
            </w:r>
            <w:r>
              <w:rPr>
                <w:bCs/>
                <w:color w:val="000000"/>
                <w:szCs w:val="21"/>
              </w:rPr>
              <w:t>规模工业增加值增速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8%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lef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   其中，制造业增加值增速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8.5%左右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lef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3</w:t>
            </w:r>
            <w:r>
              <w:rPr>
                <w:rFonts w:hint="eastAsia"/>
                <w:bCs/>
                <w:color w:val="000000"/>
                <w:szCs w:val="21"/>
              </w:rPr>
              <w:t>．</w:t>
            </w:r>
            <w:r>
              <w:rPr>
                <w:bCs/>
                <w:color w:val="000000"/>
                <w:szCs w:val="21"/>
              </w:rPr>
              <w:t>固定资产投资增速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8%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firstLine="420" w:firstLineChars="200"/>
              <w:jc w:val="lef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其中，产业投资增速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12%左右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lef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4</w:t>
            </w:r>
            <w:r>
              <w:rPr>
                <w:rFonts w:hint="eastAsia"/>
                <w:bCs/>
                <w:color w:val="000000"/>
                <w:szCs w:val="21"/>
              </w:rPr>
              <w:t>．</w:t>
            </w:r>
            <w:r>
              <w:rPr>
                <w:bCs/>
                <w:color w:val="000000"/>
                <w:szCs w:val="21"/>
              </w:rPr>
              <w:t>社会消费品零售总额增速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9%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lef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5</w:t>
            </w:r>
            <w:r>
              <w:rPr>
                <w:rFonts w:hint="eastAsia"/>
                <w:bCs/>
                <w:color w:val="000000"/>
                <w:szCs w:val="21"/>
              </w:rPr>
              <w:t>．</w:t>
            </w:r>
            <w:r>
              <w:rPr>
                <w:bCs/>
                <w:color w:val="000000"/>
                <w:szCs w:val="21"/>
              </w:rPr>
              <w:t>地方一般公共预算收入增速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4%以上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firstLine="420" w:firstLineChars="200"/>
              <w:jc w:val="lef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其中，非税占比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30%左右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90" w:type="dxa"/>
            <w:vMerge w:val="restart"/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创新</w:t>
            </w: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lef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6</w:t>
            </w:r>
            <w:r>
              <w:rPr>
                <w:rFonts w:hint="eastAsia"/>
                <w:bCs/>
                <w:color w:val="000000"/>
                <w:szCs w:val="21"/>
              </w:rPr>
              <w:t>．</w:t>
            </w:r>
            <w:r>
              <w:rPr>
                <w:bCs/>
                <w:color w:val="000000"/>
                <w:szCs w:val="21"/>
              </w:rPr>
              <w:t>R&amp;D经费支出占GDP比重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提高0.1个百分点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lef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7</w:t>
            </w:r>
            <w:r>
              <w:rPr>
                <w:rFonts w:hint="eastAsia"/>
                <w:bCs/>
                <w:color w:val="000000"/>
                <w:szCs w:val="21"/>
              </w:rPr>
              <w:t>．</w:t>
            </w:r>
            <w:r>
              <w:rPr>
                <w:bCs/>
                <w:color w:val="000000"/>
                <w:szCs w:val="21"/>
              </w:rPr>
              <w:t>数字经济增加值增速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15%以上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lef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8</w:t>
            </w:r>
            <w:r>
              <w:rPr>
                <w:rFonts w:hint="eastAsia"/>
                <w:bCs/>
                <w:color w:val="000000"/>
                <w:szCs w:val="21"/>
              </w:rPr>
              <w:t>．</w:t>
            </w:r>
            <w:r>
              <w:rPr>
                <w:bCs/>
                <w:color w:val="000000"/>
                <w:szCs w:val="21"/>
              </w:rPr>
              <w:t>高新技术产业增加值增速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12%左右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协调</w:t>
            </w: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lef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9</w:t>
            </w:r>
            <w:r>
              <w:rPr>
                <w:rFonts w:hint="eastAsia"/>
                <w:bCs/>
                <w:color w:val="000000"/>
                <w:szCs w:val="21"/>
              </w:rPr>
              <w:t>．</w:t>
            </w:r>
            <w:r>
              <w:rPr>
                <w:bCs/>
                <w:color w:val="000000"/>
                <w:szCs w:val="21"/>
              </w:rPr>
              <w:t>常住人口城镇化率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提高1.3个百分点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90" w:type="dxa"/>
            <w:vMerge w:val="restart"/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绿色</w:t>
            </w: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spacing w:line="28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10</w:t>
            </w:r>
            <w:r>
              <w:rPr>
                <w:rFonts w:hint="eastAsia"/>
                <w:bCs/>
                <w:color w:val="000000"/>
                <w:szCs w:val="21"/>
              </w:rPr>
              <w:t>．</w:t>
            </w:r>
            <w:r>
              <w:rPr>
                <w:kern w:val="0"/>
                <w:szCs w:val="21"/>
              </w:rPr>
              <w:t>能源消费增量和强度</w:t>
            </w:r>
          </w:p>
        </w:tc>
        <w:tc>
          <w:tcPr>
            <w:tcW w:w="2464" w:type="dxa"/>
            <w:vMerge w:val="restart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按国家下达任务执行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left"/>
              <w:rPr>
                <w:bCs/>
                <w:szCs w:val="21"/>
              </w:rPr>
            </w:pPr>
            <w:r>
              <w:rPr>
                <w:kern w:val="0"/>
                <w:szCs w:val="21"/>
              </w:rPr>
              <w:t>11</w:t>
            </w:r>
            <w:r>
              <w:rPr>
                <w:rFonts w:hint="eastAsia"/>
                <w:bCs/>
                <w:color w:val="000000"/>
                <w:szCs w:val="21"/>
              </w:rPr>
              <w:t>．</w:t>
            </w:r>
            <w:r>
              <w:rPr>
                <w:bCs/>
                <w:szCs w:val="21"/>
              </w:rPr>
              <w:t>单位GDP二氧化碳排放降幅</w:t>
            </w:r>
          </w:p>
        </w:tc>
        <w:tc>
          <w:tcPr>
            <w:tcW w:w="2464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12</w:t>
            </w:r>
            <w:r>
              <w:rPr>
                <w:rFonts w:hint="eastAsia"/>
                <w:bCs/>
                <w:color w:val="000000"/>
                <w:szCs w:val="21"/>
              </w:rPr>
              <w:t>．</w:t>
            </w:r>
            <w:r>
              <w:rPr>
                <w:kern w:val="0"/>
                <w:szCs w:val="21"/>
              </w:rPr>
              <w:t>主要污染物减排</w:t>
            </w:r>
          </w:p>
        </w:tc>
        <w:tc>
          <w:tcPr>
            <w:tcW w:w="2464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13</w:t>
            </w:r>
            <w:r>
              <w:rPr>
                <w:rFonts w:hint="eastAsia"/>
                <w:bCs/>
                <w:color w:val="000000"/>
                <w:szCs w:val="21"/>
              </w:rPr>
              <w:t>．</w:t>
            </w:r>
            <w:r>
              <w:rPr>
                <w:bCs/>
                <w:szCs w:val="21"/>
              </w:rPr>
              <w:t>市州城市PM2.5年平均浓度</w:t>
            </w:r>
          </w:p>
        </w:tc>
        <w:tc>
          <w:tcPr>
            <w:tcW w:w="2464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14、地表水达到或好于</w:t>
            </w:r>
            <w:r>
              <w:rPr>
                <w:rFonts w:hint="eastAsia" w:ascii="宋体" w:hAnsi="宋体" w:cs="宋体"/>
                <w:bCs/>
                <w:szCs w:val="21"/>
              </w:rPr>
              <w:t>Ⅲ</w:t>
            </w:r>
            <w:r>
              <w:rPr>
                <w:bCs/>
                <w:szCs w:val="21"/>
              </w:rPr>
              <w:t>类水体比例</w:t>
            </w:r>
          </w:p>
        </w:tc>
        <w:tc>
          <w:tcPr>
            <w:tcW w:w="2464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90" w:type="dxa"/>
            <w:vMerge w:val="restart"/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开放</w:t>
            </w: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15</w:t>
            </w:r>
            <w:r>
              <w:rPr>
                <w:rFonts w:hint="eastAsia"/>
                <w:bCs/>
                <w:color w:val="000000"/>
                <w:szCs w:val="21"/>
              </w:rPr>
              <w:t>．</w:t>
            </w:r>
            <w:r>
              <w:rPr>
                <w:bCs/>
                <w:szCs w:val="21"/>
              </w:rPr>
              <w:t>进出口总额增速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10%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lef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16</w:t>
            </w:r>
            <w:r>
              <w:rPr>
                <w:rFonts w:hint="eastAsia"/>
                <w:bCs/>
                <w:color w:val="000000"/>
                <w:szCs w:val="21"/>
              </w:rPr>
              <w:t>．</w:t>
            </w:r>
            <w:r>
              <w:rPr>
                <w:bCs/>
                <w:color w:val="000000"/>
                <w:szCs w:val="21"/>
              </w:rPr>
              <w:t>实际利用外资增速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10%左右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lef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17</w:t>
            </w:r>
            <w:r>
              <w:rPr>
                <w:rFonts w:hint="eastAsia"/>
                <w:bCs/>
                <w:color w:val="000000"/>
                <w:szCs w:val="21"/>
              </w:rPr>
              <w:t>．</w:t>
            </w:r>
            <w:r>
              <w:rPr>
                <w:bCs/>
                <w:color w:val="000000"/>
                <w:szCs w:val="21"/>
              </w:rPr>
              <w:t>实际到位内资增速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12%左右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90" w:type="dxa"/>
            <w:vMerge w:val="restart"/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共享</w:t>
            </w: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lef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18</w:t>
            </w:r>
            <w:r>
              <w:rPr>
                <w:rFonts w:hint="eastAsia"/>
                <w:bCs/>
                <w:color w:val="000000"/>
                <w:szCs w:val="21"/>
              </w:rPr>
              <w:t>．</w:t>
            </w:r>
            <w:r>
              <w:rPr>
                <w:bCs/>
                <w:color w:val="000000"/>
                <w:szCs w:val="21"/>
              </w:rPr>
              <w:t>全体居民人均可支配收入增速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稳步增长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lef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19</w:t>
            </w:r>
            <w:r>
              <w:rPr>
                <w:rFonts w:hint="eastAsia"/>
                <w:bCs/>
                <w:color w:val="000000"/>
                <w:szCs w:val="21"/>
              </w:rPr>
              <w:t>．</w:t>
            </w:r>
            <w:r>
              <w:rPr>
                <w:bCs/>
                <w:color w:val="000000"/>
                <w:szCs w:val="21"/>
              </w:rPr>
              <w:t>居民消费价格指数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3%左右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lef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20</w:t>
            </w:r>
            <w:r>
              <w:rPr>
                <w:rFonts w:hint="eastAsia"/>
                <w:bCs/>
                <w:color w:val="000000"/>
                <w:szCs w:val="21"/>
              </w:rPr>
              <w:t>．</w:t>
            </w:r>
            <w:r>
              <w:rPr>
                <w:bCs/>
                <w:color w:val="000000"/>
                <w:szCs w:val="21"/>
              </w:rPr>
              <w:t>城镇调查失业率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与全国一致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5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lef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21</w:t>
            </w:r>
            <w:r>
              <w:rPr>
                <w:rFonts w:hint="eastAsia"/>
                <w:bCs/>
                <w:color w:val="000000"/>
                <w:szCs w:val="21"/>
              </w:rPr>
              <w:t>．</w:t>
            </w:r>
            <w:r>
              <w:rPr>
                <w:bCs/>
                <w:color w:val="000000"/>
                <w:szCs w:val="21"/>
              </w:rPr>
              <w:t>城镇新增就业人数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70万人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预期性</w:t>
            </w:r>
          </w:p>
        </w:tc>
      </w:tr>
    </w:tbl>
    <w:p>
      <w:pPr>
        <w:pStyle w:val="6"/>
        <w:widowControl w:val="0"/>
        <w:spacing w:before="0" w:beforeAutospacing="0" w:after="0" w:afterAutospacing="0" w:line="20" w:lineRule="exact"/>
        <w:rPr>
          <w:rFonts w:ascii="Times New Roman" w:hAnsi="Times New Roman" w:eastAsia="仿宋" w:cs="Times New Roman"/>
          <w:bCs/>
          <w:sz w:val="28"/>
          <w:szCs w:val="28"/>
        </w:rPr>
      </w:pPr>
    </w:p>
    <w:p/>
    <w:sectPr>
      <w:footerReference r:id="rId3" w:type="default"/>
      <w:footerReference r:id="rId4" w:type="even"/>
      <w:endnotePr>
        <w:numFmt w:val="decimal"/>
      </w:endnotePr>
      <w:pgSz w:w="11907" w:h="16840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15" w:rightChars="150"/>
      <w:jc w:val="right"/>
      <w:rPr>
        <w:rFonts w:hint="eastAsia"/>
        <w:sz w:val="28"/>
        <w:szCs w:val="28"/>
      </w:rPr>
    </w:pPr>
    <w:r>
      <w:rPr>
        <w:rFonts w:hint="eastAsia"/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5" w:leftChars="150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C6B07"/>
    <w:rsid w:val="17C7461E"/>
    <w:rsid w:val="54AC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普通(网站)1"/>
    <w:basedOn w:val="1"/>
    <w:qFormat/>
    <w:uiPriority w:val="0"/>
    <w:pPr>
      <w:widowControl/>
      <w:spacing w:before="100" w:beforeAutospacing="1" w:after="100" w:afterAutospacing="1" w:line="240" w:lineRule="exact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2021-03-05T02:29:00Z</dcterms:created>
  <dc:creator>luoyaqin</dc:creator>
  <cp:lastModifiedBy>Administrator</cp:lastModifiedBy>
  <dcterms:modified xsi:type="dcterms:W3CDTF">2021-07-19T01:17:29Z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