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2021年重大科技成果工程化研发项目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申报推荐注意事项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省科技厅成果处要求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重大科技成果工程化研发项目，旨在将高校、科研院所已取得的（不包括企业研发的科技成果）具有重大产业化价值的科技成果（新产品、技术、工艺、方法等）进行工程化研发、熟化后，应用到生产实践中。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聚焦推动高校和科研院所科技成果转化产业化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，区别于传统科技攻关项目的在于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不是解决企业技术难题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 成果来源：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省内外的高校或科研院所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已经取得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的科技成果（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注:不包括企业研发的科技成果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），且权属明确，不存在知识产权纠纷。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 成果领域：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人工智能、新一代信息技术、集成电路、先进制造、新能源汽车、高性能材料、生物医药、育种、农业机械等领域，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重大产业化价值、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进一步熟化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的科技成果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 申报主体：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该专项须由企业牵头，联合拥有成果的高校或科研院所合作申报。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 技术合同：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必备条件，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企业须在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2019年1月1日-2021年1月27日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，与成果拥有方的高校或科研院所，围绕该科技成果，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已签订技术作价投资、技术转让或技术许可3类技术合同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，且技术合同应明确成果的市场价值。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 绩效目标：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本项目须围绕现有的科技成果，继续开展该成果的工程化研发（中试、熟化等），以实现该成果形成相关产品或技术、工艺、方法的规模化生产和常态化应用。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⑴销售收入：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必填指标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为项目执行期内（3年），累计取得的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新增销售收入不低于项目财政资金投入的5倍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。（例：项目立项后，省、市财政资金分别支持300万元，则新增销售收入最少不得低于3000万元）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⑵新成果形态：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必填指标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即原先的成果经过项目支持后，形成的新工艺、新产品、新技术或新装置的项数。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⑶相关指标：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包括其他经济效益指标（新增利润、新增税收、带动企业研发投入、拉动产业投资、建成中试生产线）、知识产权。其中，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其他经济效益指标必填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知识产权指标选填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⑷其他指标：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本项目绩效指标应聚焦经济效益指标，实现对经济发展和产业壮大的贡献，不建议填写如发表论文、培养人才、建立研发平台、争取国家计划项目、带动就业等指标。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注：申报书中所有列出的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项目绩效指标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其他指标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，立项后签订任务书，这些指标均不得删减，只能上调和增加指标！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二、企业条件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 研发投入：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2019年度的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研发投入占主营业务收入的比例达到或超过2%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 社保税收：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2020年度社保为零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的企业（2020年成立的除外）申报项目，原则上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不予推荐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2018、2019年所得税为零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的企业申报项目，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应提供相关说明材料及企业纳税所在地税务部门出具的证明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 项目负责人：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应为申报单位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在职或聘用人员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（聘用人员需与单位签订正式聘用合同，且在项目承担单位从事研发工作时间每年不少于6个月）；科研及社会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信用记录良好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没有主持在研省级及以上科技计划项目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(自然科学基金项目、后补助项目、绩效奖励类项目除外)；年龄原则上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不超过57周岁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（按申报截止日计算）；超过57周岁的，申报单位需出具其能完成项目实施的承诺函（如返聘、延迟退休等）。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 支持强度：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2021年度重大科技成果工程化研发项目，省级按照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300万元/项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给予支持，拟支持10项左右。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 省市配套: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申报书里，项目总投入中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企业投入不低于60%，省和市（县）分别不高于20%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。市级财政资金支持强度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不得低于300万元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，但可不受立项后资金上浮影响。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 推荐名额：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本次重大科技成果工程化研发项目实行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不限额推荐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，但请各市科技局把好关口，不满足条件的不予推荐。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其他有关事项以《关于组织申报2021年省科技重大专项项目的通知》（皖科资秘〔2021〕36号）为准！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1565759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黑体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88"/>
    <w:rsid w:val="00025E26"/>
    <w:rsid w:val="0017349B"/>
    <w:rsid w:val="002341AD"/>
    <w:rsid w:val="002409B2"/>
    <w:rsid w:val="00412B08"/>
    <w:rsid w:val="00492FCF"/>
    <w:rsid w:val="00632BBE"/>
    <w:rsid w:val="00674077"/>
    <w:rsid w:val="006D5357"/>
    <w:rsid w:val="007306F4"/>
    <w:rsid w:val="007557C3"/>
    <w:rsid w:val="00825C55"/>
    <w:rsid w:val="0083713D"/>
    <w:rsid w:val="00923F00"/>
    <w:rsid w:val="00924F3A"/>
    <w:rsid w:val="009B10BA"/>
    <w:rsid w:val="009B7FA2"/>
    <w:rsid w:val="00A1324D"/>
    <w:rsid w:val="00AB134C"/>
    <w:rsid w:val="00B27C9B"/>
    <w:rsid w:val="00C1152E"/>
    <w:rsid w:val="00C4465F"/>
    <w:rsid w:val="00C5647B"/>
    <w:rsid w:val="00C65058"/>
    <w:rsid w:val="00C66166"/>
    <w:rsid w:val="00C875CC"/>
    <w:rsid w:val="00CE05BF"/>
    <w:rsid w:val="00D961CC"/>
    <w:rsid w:val="00DA790E"/>
    <w:rsid w:val="00DD7688"/>
    <w:rsid w:val="00DF35AA"/>
    <w:rsid w:val="00E83271"/>
    <w:rsid w:val="00F25482"/>
    <w:rsid w:val="00F31E86"/>
    <w:rsid w:val="00F66983"/>
    <w:rsid w:val="00F806FA"/>
    <w:rsid w:val="00FD1C08"/>
    <w:rsid w:val="00FE5C06"/>
    <w:rsid w:val="5E2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</Words>
  <Characters>1264</Characters>
  <Lines>10</Lines>
  <Paragraphs>2</Paragraphs>
  <TotalTime>210</TotalTime>
  <ScaleCrop>false</ScaleCrop>
  <LinksUpToDate>false</LinksUpToDate>
  <CharactersWithSpaces>1483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2021-01-28T01:24:00Z</dcterms:created>
  <dc:creator>陈鹏</dc:creator>
  <cp:lastModifiedBy>WPS_1530532587</cp:lastModifiedBy>
  <cp:lastPrinted>2021-01-28T08:04:00Z</cp:lastPrinted>
  <dcterms:modified xsi:type="dcterms:W3CDTF">2021-02-01T01:09:50Z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