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2020年省级制造业与互联网融合发展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示范企业申报书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52"/>
          <w:lang w:val="en-US" w:eastAsia="zh-CN"/>
        </w:rPr>
      </w:pPr>
    </w:p>
    <w:p>
      <w:pPr>
        <w:rPr>
          <w:rFonts w:ascii="Times New Roman" w:hAnsi="Times New Roman" w:eastAsia="黑体" w:cs="Times New Roman"/>
          <w:sz w:val="32"/>
          <w:szCs w:val="20"/>
        </w:rPr>
      </w:pPr>
    </w:p>
    <w:p>
      <w:pPr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both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both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700" w:lineRule="exact"/>
        <w:rPr>
          <w:rFonts w:hint="eastAsia" w:ascii="Times New Roman" w:hAnsi="Times New Roman" w:eastAsia="仿宋_GB2312" w:cs="仿宋_GB2312"/>
          <w:sz w:val="32"/>
          <w:szCs w:val="20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  <w:t>企</w:t>
      </w:r>
      <w:r>
        <w:rPr>
          <w:rFonts w:hint="eastAsia" w:ascii="Times New Roman" w:hAnsi="Times New Roman" w:eastAsia="仿宋_GB2312" w:cs="仿宋_GB2312"/>
          <w:sz w:val="32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  <w:t>业</w:t>
      </w:r>
      <w:r>
        <w:rPr>
          <w:rFonts w:hint="eastAsia" w:ascii="Times New Roman" w:hAnsi="Times New Roman" w:eastAsia="仿宋_GB2312" w:cs="仿宋_GB2312"/>
          <w:sz w:val="32"/>
          <w:szCs w:val="20"/>
        </w:rPr>
        <w:t xml:space="preserve">   名    称  </w:t>
      </w:r>
      <w:r>
        <w:rPr>
          <w:rFonts w:hint="eastAsia" w:ascii="Times New Roman" w:hAnsi="Times New Roman" w:eastAsia="仿宋_GB2312" w:cs="仿宋_GB2312"/>
          <w:sz w:val="32"/>
          <w:szCs w:val="20"/>
          <w:u w:val="single"/>
        </w:rPr>
        <w:t xml:space="preserve">                     </w:t>
      </w:r>
    </w:p>
    <w:p>
      <w:pPr>
        <w:spacing w:line="700" w:lineRule="exact"/>
        <w:rPr>
          <w:rFonts w:hint="eastAsia" w:ascii="Times New Roman" w:hAnsi="Times New Roman" w:eastAsia="仿宋_GB2312" w:cs="仿宋_GB2312"/>
          <w:sz w:val="32"/>
          <w:szCs w:val="20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申 报 单 位（</w:t>
      </w:r>
      <w:r>
        <w:rPr>
          <w:rFonts w:hint="eastAsia" w:ascii="Times New Roman" w:hAnsi="Times New Roman" w:eastAsia="仿宋_GB2312" w:cs="仿宋_GB2312"/>
          <w:sz w:val="32"/>
          <w:szCs w:val="20"/>
        </w:rPr>
        <w:tab/>
      </w:r>
      <w:r>
        <w:rPr>
          <w:rFonts w:hint="eastAsia" w:ascii="Times New Roman" w:hAnsi="Times New Roman" w:eastAsia="仿宋_GB2312" w:cs="仿宋_GB2312"/>
          <w:sz w:val="32"/>
          <w:szCs w:val="20"/>
        </w:rPr>
        <w:t>盖</w:t>
      </w:r>
      <w:r>
        <w:rPr>
          <w:rFonts w:hint="eastAsia" w:ascii="Times New Roman" w:hAnsi="Times New Roman" w:eastAsia="仿宋_GB2312" w:cs="仿宋_GB2312"/>
          <w:sz w:val="32"/>
          <w:szCs w:val="20"/>
        </w:rPr>
        <w:tab/>
      </w:r>
      <w:r>
        <w:rPr>
          <w:rFonts w:hint="eastAsia" w:ascii="Times New Roman" w:hAnsi="Times New Roman" w:eastAsia="仿宋_GB2312" w:cs="仿宋_GB2312"/>
          <w:sz w:val="32"/>
          <w:szCs w:val="20"/>
        </w:rPr>
        <w:t>章</w:t>
      </w:r>
      <w:r>
        <w:rPr>
          <w:rFonts w:hint="eastAsia" w:ascii="Times New Roman" w:hAnsi="Times New Roman" w:eastAsia="仿宋_GB2312" w:cs="仿宋_GB2312"/>
          <w:sz w:val="32"/>
          <w:szCs w:val="20"/>
        </w:rPr>
        <w:tab/>
      </w:r>
      <w:r>
        <w:rPr>
          <w:rFonts w:hint="eastAsia" w:ascii="Times New Roman" w:hAnsi="Times New Roman" w:eastAsia="仿宋_GB2312" w:cs="仿宋_GB2312"/>
          <w:sz w:val="32"/>
          <w:szCs w:val="20"/>
        </w:rPr>
        <w:t>）</w:t>
      </w:r>
      <w:r>
        <w:rPr>
          <w:rFonts w:hint="eastAsia" w:ascii="Times New Roman" w:hAnsi="Times New Roman" w:eastAsia="仿宋_GB2312" w:cs="仿宋_GB2312"/>
          <w:sz w:val="32"/>
          <w:szCs w:val="20"/>
          <w:u w:val="single"/>
        </w:rPr>
        <w:t xml:space="preserve">                     </w:t>
      </w:r>
    </w:p>
    <w:p>
      <w:pPr>
        <w:spacing w:line="700" w:lineRule="exact"/>
        <w:rPr>
          <w:rFonts w:hint="eastAsia" w:ascii="Times New Roman" w:hAnsi="Times New Roman" w:eastAsia="仿宋_GB2312" w:cs="仿宋_GB2312"/>
          <w:sz w:val="32"/>
          <w:szCs w:val="20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推 荐 单 位（</w:t>
      </w:r>
      <w:r>
        <w:rPr>
          <w:rFonts w:hint="eastAsia" w:ascii="Times New Roman" w:hAnsi="Times New Roman" w:eastAsia="仿宋_GB2312" w:cs="仿宋_GB2312"/>
          <w:sz w:val="32"/>
          <w:szCs w:val="20"/>
        </w:rPr>
        <w:tab/>
      </w:r>
      <w:r>
        <w:rPr>
          <w:rFonts w:hint="eastAsia" w:ascii="Times New Roman" w:hAnsi="Times New Roman" w:eastAsia="仿宋_GB2312" w:cs="仿宋_GB2312"/>
          <w:sz w:val="32"/>
          <w:szCs w:val="20"/>
        </w:rPr>
        <w:t>盖</w:t>
      </w:r>
      <w:r>
        <w:rPr>
          <w:rFonts w:hint="eastAsia" w:ascii="Times New Roman" w:hAnsi="Times New Roman" w:eastAsia="仿宋_GB2312" w:cs="仿宋_GB2312"/>
          <w:sz w:val="32"/>
          <w:szCs w:val="20"/>
        </w:rPr>
        <w:tab/>
      </w:r>
      <w:r>
        <w:rPr>
          <w:rFonts w:hint="eastAsia" w:ascii="Times New Roman" w:hAnsi="Times New Roman" w:eastAsia="仿宋_GB2312" w:cs="仿宋_GB2312"/>
          <w:sz w:val="32"/>
          <w:szCs w:val="20"/>
        </w:rPr>
        <w:t>章</w:t>
      </w:r>
      <w:r>
        <w:rPr>
          <w:rFonts w:hint="eastAsia" w:ascii="Times New Roman" w:hAnsi="Times New Roman" w:eastAsia="仿宋_GB2312" w:cs="仿宋_GB2312"/>
          <w:sz w:val="32"/>
          <w:szCs w:val="20"/>
        </w:rPr>
        <w:tab/>
      </w:r>
      <w:r>
        <w:rPr>
          <w:rFonts w:hint="eastAsia" w:ascii="Times New Roman" w:hAnsi="Times New Roman" w:eastAsia="仿宋_GB2312" w:cs="仿宋_GB2312"/>
          <w:sz w:val="32"/>
          <w:szCs w:val="20"/>
        </w:rPr>
        <w:t>）</w:t>
      </w:r>
      <w:r>
        <w:rPr>
          <w:rFonts w:hint="eastAsia" w:ascii="Times New Roman" w:hAnsi="Times New Roman" w:eastAsia="仿宋_GB2312" w:cs="仿宋_GB2312"/>
          <w:sz w:val="32"/>
          <w:szCs w:val="20"/>
          <w:u w:val="single"/>
        </w:rPr>
        <w:t xml:space="preserve">                     </w:t>
      </w:r>
    </w:p>
    <w:p>
      <w:pPr>
        <w:spacing w:line="700" w:lineRule="exact"/>
        <w:rPr>
          <w:rFonts w:hint="eastAsia" w:ascii="Times New Roman" w:hAnsi="Times New Roman" w:eastAsia="仿宋_GB2312" w:cs="仿宋_GB2312"/>
          <w:sz w:val="32"/>
          <w:szCs w:val="20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 xml:space="preserve">申   报   日    期  </w:t>
      </w:r>
      <w:r>
        <w:rPr>
          <w:rFonts w:hint="eastAsia" w:ascii="Times New Roman" w:hAnsi="Times New Roman" w:eastAsia="仿宋_GB2312" w:cs="仿宋_GB2312"/>
          <w:sz w:val="32"/>
          <w:szCs w:val="20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2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20"/>
          <w:u w:val="single"/>
        </w:rPr>
        <w:t xml:space="preserve">         </w:t>
      </w: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zh-CN"/>
        </w:rPr>
        <w:t>浙江省经济和信息化厅</w:t>
      </w:r>
    </w:p>
    <w:p>
      <w:pPr>
        <w:spacing w:after="93" w:afterLines="30"/>
        <w:jc w:val="center"/>
        <w:rPr>
          <w:rFonts w:ascii="Times New Roman" w:hAnsi="Times New Roman" w:eastAsia="黑体"/>
          <w:b/>
          <w:color w:val="000000"/>
          <w:sz w:val="40"/>
          <w:szCs w:val="36"/>
        </w:rPr>
        <w:sectPr>
          <w:pgSz w:w="11906" w:h="16838"/>
          <w:pgMar w:top="1814" w:right="1587" w:bottom="1587" w:left="1587" w:header="851" w:footer="1417" w:gutter="0"/>
          <w:cols w:space="720" w:num="1"/>
          <w:formProt w:val="0"/>
          <w:docGrid w:type="lines" w:linePitch="437" w:charSpace="0"/>
        </w:sect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二〇二〇年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</w:p>
    <w:p>
      <w:pPr>
        <w:snapToGrid w:val="0"/>
        <w:spacing w:line="360" w:lineRule="auto"/>
        <w:outlineLvl w:val="0"/>
        <w:rPr>
          <w:rFonts w:hint="eastAsia" w:ascii="Times New Roman" w:hAnsi="Times New Roman" w:eastAsia="黑体" w:cs="Times New Roman"/>
          <w:bCs/>
          <w:snapToGrid w:val="0"/>
          <w:spacing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基本信息</w:t>
      </w:r>
    </w:p>
    <w:tbl>
      <w:tblPr>
        <w:tblStyle w:val="4"/>
        <w:tblW w:w="93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48"/>
        <w:gridCol w:w="1843"/>
        <w:gridCol w:w="334"/>
        <w:gridCol w:w="1516"/>
        <w:gridCol w:w="16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8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78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企业性质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组织机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构代码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注册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示范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78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网络协同制造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个性化定制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 xml:space="preserve">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企业经营状况（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总资产</w:t>
            </w:r>
          </w:p>
        </w:tc>
        <w:tc>
          <w:tcPr>
            <w:tcW w:w="3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负债率（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主营业务收入增长率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税金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3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承诺</w:t>
            </w:r>
          </w:p>
        </w:tc>
        <w:tc>
          <w:tcPr>
            <w:tcW w:w="78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3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36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360" w:lineRule="exact"/>
              <w:ind w:left="0" w:leftChars="0" w:right="0" w:rightChars="0" w:firstLine="3080" w:firstLineChars="110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360" w:lineRule="exact"/>
              <w:ind w:left="0" w:leftChars="0" w:right="0" w:rightChars="0" w:firstLine="1960" w:firstLineChars="70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afterLines="0" w:line="360" w:lineRule="exact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二、企业概况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企业基本情况、发展历程、主营业务、核心产品等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核心产品在相关产业链中的位置及地位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技术实力与国际国内领先水平的对比情况。企业研发创新情况，知识产权积累和运用情况，参与或主导相关产品国际国内相关技术、工艺等标准的制定情况。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三、主要做法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结合所申报的示范方向，从经营战略、商业模式、运营方式、数字化平台、资源配置、人才培养等层面论述企业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数字化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转型的主要思路、重要举措和实施路径，以及转型过程中的开展技术创新、模式创新等。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四、主要成效</w:t>
      </w:r>
    </w:p>
    <w:p>
      <w:pPr>
        <w:widowControl/>
        <w:spacing w:beforeLines="0" w:afterLines="0"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结合所申报的示范方向，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论述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企业取得的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主要成果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企业转型前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的效果比较（突出提升数据）。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总结提炼企业转型经验，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对行业和区域内开展同类业务的可复制性和示范价值。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五、下一步工作计划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介绍企业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下一步在网络协同制造或个性化定制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方面的发展思路，特别是结合所申报的典型模式，说明下一步发展的主要目标、关键举措和预期实现的经济社会效益。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六、相关附件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相关的证明材料，包括营业执照、各类资质证书及其他相关证明材料等。</w:t>
      </w:r>
    </w:p>
    <w:p/>
    <w:sectPr>
      <w:pgSz w:w="11906" w:h="16838"/>
      <w:pgMar w:top="1814" w:right="1588" w:bottom="1588" w:left="1588" w:header="851" w:footer="1418" w:gutter="0"/>
      <w:cols w:space="720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67654"/>
    <w:rsid w:val="05E83B0C"/>
    <w:rsid w:val="21A75E62"/>
    <w:rsid w:val="5665485D"/>
    <w:rsid w:val="642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2020-10-23T09:12:00Z</dcterms:created>
  <dc:creator>艾志成</dc:creator>
  <cp:lastModifiedBy>艾志成</cp:lastModifiedBy>
  <dcterms:modified xsi:type="dcterms:W3CDTF">2020-10-23T09:13:15Z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